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76" w:rsidRDefault="00F30C76" w:rsidP="00F30C76">
      <w:pPr>
        <w:jc w:val="both"/>
        <w:rPr>
          <w:b/>
        </w:rPr>
      </w:pPr>
    </w:p>
    <w:p w:rsidR="00F30C76" w:rsidRDefault="00F30C76" w:rsidP="00F30C76">
      <w:pPr>
        <w:jc w:val="center"/>
        <w:rPr>
          <w:b/>
        </w:rPr>
      </w:pPr>
      <w:r>
        <w:rPr>
          <w:b/>
        </w:rPr>
        <w:t>КОНСУЛЬТАЦИЯ ПО РАСТОРЖЕНИЮ ТД (СОКРАЩЕНИЕ) РАБОТНИКОВ-ИНВАЛИДОВ.</w:t>
      </w:r>
    </w:p>
    <w:p w:rsidR="005F4907" w:rsidRPr="00F30C76" w:rsidRDefault="005F4907" w:rsidP="00F30C76">
      <w:pPr>
        <w:jc w:val="both"/>
        <w:rPr>
          <w:b/>
        </w:rPr>
      </w:pPr>
      <w:r w:rsidRPr="00F30C76">
        <w:rPr>
          <w:b/>
        </w:rPr>
        <w:t>ВОПРОС:</w:t>
      </w:r>
    </w:p>
    <w:p w:rsidR="005F4907" w:rsidRDefault="005F4907" w:rsidP="00F30C76">
      <w:pPr>
        <w:jc w:val="both"/>
      </w:pPr>
      <w:r>
        <w:t xml:space="preserve">2. Организация проводит сокращение. Хотят расторгнуть договор по ст.46. А работник      Приносит удостоверение по инвалидности 2. Директор переводит его на др. должность с соответствующими условиями. </w:t>
      </w:r>
    </w:p>
    <w:p w:rsidR="005F4907" w:rsidRDefault="005F4907" w:rsidP="00F30C76">
      <w:pPr>
        <w:jc w:val="both"/>
      </w:pPr>
      <w:r>
        <w:t xml:space="preserve">Можно его вообще уволить по этой или другой статье? Если можно, я подозреваю, </w:t>
      </w:r>
      <w:r w:rsidR="00F30C76">
        <w:t>что он может пойти в суд. ОК г</w:t>
      </w:r>
      <w:r>
        <w:t>оворит, что к нам приходил инспектор и говорил, почему мы не берём инвалидов?</w:t>
      </w:r>
    </w:p>
    <w:p w:rsidR="005F4907" w:rsidRDefault="005F4907" w:rsidP="00F30C76">
      <w:pPr>
        <w:jc w:val="both"/>
      </w:pPr>
      <w:r>
        <w:t>Мы ТОО, но учитывая законодательство, нас могут заставить его обратно принять на работу?</w:t>
      </w:r>
    </w:p>
    <w:p w:rsidR="00E10A69" w:rsidRDefault="005F4907" w:rsidP="00F30C76">
      <w:pPr>
        <w:jc w:val="both"/>
      </w:pPr>
      <w:r>
        <w:t>А ещё по поводу инвалида перевод- статьи: 38,43,46? Их мы пишем в приказе о переводе? И что пишем перевод в связи с 46 или по инвалидности? Я совсем запуталась в статьях.</w:t>
      </w:r>
    </w:p>
    <w:p w:rsidR="00F30C76" w:rsidRDefault="00F30C76" w:rsidP="00F30C76">
      <w:pPr>
        <w:jc w:val="both"/>
        <w:rPr>
          <w:b/>
        </w:rPr>
      </w:pPr>
    </w:p>
    <w:p w:rsidR="00446ACB" w:rsidRPr="00F30C76" w:rsidRDefault="00F30C76" w:rsidP="00F30C76">
      <w:pPr>
        <w:jc w:val="both"/>
        <w:rPr>
          <w:b/>
        </w:rPr>
      </w:pPr>
      <w:r w:rsidRPr="00F30C76">
        <w:rPr>
          <w:b/>
        </w:rPr>
        <w:t>ОТВЕТ:</w:t>
      </w:r>
      <w:r>
        <w:rPr>
          <w:b/>
        </w:rPr>
        <w:t xml:space="preserve"> ч</w:t>
      </w:r>
      <w:r w:rsidR="00446ACB" w:rsidRPr="00F30C76">
        <w:rPr>
          <w:b/>
        </w:rPr>
        <w:t>тобы не путаться, нужно соединять нормы разных статей, чем я сейчас и займусь:</w:t>
      </w:r>
    </w:p>
    <w:p w:rsidR="005F4907" w:rsidRDefault="005F4907" w:rsidP="00F30C76">
      <w:pPr>
        <w:jc w:val="both"/>
      </w:pPr>
      <w:r>
        <w:t>Сокращение проводится при соблюдении порядка, пре</w:t>
      </w:r>
      <w:r w:rsidR="00446ACB">
        <w:t>дусмотренного п.1 ст. 53 ТК РК:</w:t>
      </w:r>
    </w:p>
    <w:p w:rsidR="005F4907" w:rsidRDefault="005F4907" w:rsidP="00F30C76">
      <w:pPr>
        <w:jc w:val="both"/>
      </w:pPr>
      <w:r>
        <w:t>1. Работодатель при расторжении трудового договора по основаниям, предусмотренным подпунктами 1) и 2) пункта 1 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5F4907" w:rsidRDefault="005F4907" w:rsidP="00F30C76">
      <w:pPr>
        <w:jc w:val="both"/>
        <w:rPr>
          <w:b/>
          <w:bCs/>
          <w:color w:val="000000"/>
          <w:shd w:val="clear" w:color="auto" w:fill="FFFFFF"/>
        </w:rPr>
      </w:pPr>
      <w:r>
        <w:t>Не допускается расторжение трудового договора с работниками до достижения пенсионного возраста, установленного Законом Республики Казахстан «О пенсионном обеспечении в Республике Казахстан», которым осталось менее двух лет, по основаниям, предусмотренным подпунктами 2) и 4) пункта 1 статьи 52 настоящего Кодекса, без наличия положительного решения комиссии, созданной из равного числа представителей от работодателя и работников.</w:t>
      </w:r>
      <w:r>
        <w:br/>
      </w:r>
      <w:r>
        <w:br/>
        <w:t xml:space="preserve">Дальше мы смотрим на ограничения: </w:t>
      </w:r>
      <w:r>
        <w:rPr>
          <w:b/>
          <w:bCs/>
          <w:color w:val="000000"/>
          <w:shd w:val="clear" w:color="auto" w:fill="FFFFFF"/>
        </w:rPr>
        <w:t>Статья 54. Ограничение возможности расторжения трудового договора по инициативе работодателя</w:t>
      </w:r>
    </w:p>
    <w:p w:rsidR="005F4907" w:rsidRDefault="005F4907" w:rsidP="00F30C76">
      <w:pPr>
        <w:jc w:val="both"/>
      </w:pPr>
      <w:r>
        <w:t>1. Не допускается расторжение трудового договора по инициативе работодателя в период временной нетрудоспособности и пребывания работника в отпуске (любой отпуск – тут нет ограничения по видам этого отпуска) за исключением случаев, предусмотренных подпунктами 1), 18), 20) и 23) пункта 1 статьи 52 настоящего Кодекса.</w:t>
      </w:r>
    </w:p>
    <w:p w:rsidR="00F30C76" w:rsidRPr="00F30C76" w:rsidRDefault="005F4907" w:rsidP="00F30C76">
      <w:pPr>
        <w:jc w:val="both"/>
        <w:rPr>
          <w:b/>
        </w:rPr>
      </w:pPr>
      <w:r>
        <w:lastRenderedPageBreak/>
        <w:t>2. Расторжение трудового договора по инициативе работодателя по основаниям, предусмотренным подпунктами 2) и 3) пункта 1 статьи 52 настоящего Кодекса</w:t>
      </w:r>
      <w:r w:rsidRPr="00F30C76">
        <w:rPr>
          <w:b/>
        </w:rPr>
        <w:t>, не допускается</w:t>
      </w:r>
    </w:p>
    <w:p w:rsidR="005F4907" w:rsidRDefault="005F4907" w:rsidP="00F30C76">
      <w:pPr>
        <w:pStyle w:val="a3"/>
        <w:numPr>
          <w:ilvl w:val="0"/>
          <w:numId w:val="1"/>
        </w:numPr>
        <w:jc w:val="both"/>
      </w:pPr>
      <w:r>
        <w:t>с беременными женщинами, предоставившими работодателю справку о беременности,</w:t>
      </w:r>
    </w:p>
    <w:p w:rsidR="005F4907" w:rsidRDefault="005F4907" w:rsidP="00F30C76">
      <w:pPr>
        <w:pStyle w:val="a3"/>
        <w:numPr>
          <w:ilvl w:val="0"/>
          <w:numId w:val="1"/>
        </w:numPr>
        <w:jc w:val="both"/>
      </w:pPr>
      <w:r>
        <w:t>женщинами, имеющими детей в возрасте до трех лет,</w:t>
      </w:r>
    </w:p>
    <w:p w:rsidR="005F4907" w:rsidRDefault="005F4907" w:rsidP="00F30C76">
      <w:pPr>
        <w:pStyle w:val="a3"/>
        <w:numPr>
          <w:ilvl w:val="0"/>
          <w:numId w:val="1"/>
        </w:numPr>
        <w:jc w:val="both"/>
      </w:pPr>
      <w:r>
        <w:t>одинокими матерями, воспитывающими ребенка в возрасте до четырнадцати лет (ребенка-инвалида до восемнадцати лет),</w:t>
      </w:r>
    </w:p>
    <w:p w:rsidR="00F30C76" w:rsidRDefault="005F4907" w:rsidP="00F30C76">
      <w:pPr>
        <w:pStyle w:val="a3"/>
        <w:numPr>
          <w:ilvl w:val="0"/>
          <w:numId w:val="1"/>
        </w:numPr>
        <w:jc w:val="both"/>
      </w:pPr>
      <w:r>
        <w:t>иными лицами, воспитывающими указанн</w:t>
      </w:r>
      <w:r w:rsidR="00F30C76">
        <w:t>ую категорию детей без матери.</w:t>
      </w:r>
    </w:p>
    <w:p w:rsidR="005F4907" w:rsidRDefault="005F4907" w:rsidP="00F30C76">
      <w:pPr>
        <w:jc w:val="both"/>
      </w:pPr>
      <w:r w:rsidRPr="00F30C76">
        <w:rPr>
          <w:b/>
        </w:rPr>
        <w:t>Инвалидов в этом списке нет.</w:t>
      </w:r>
      <w:r>
        <w:t xml:space="preserve"> Вы пишите, что работник приносит удостоверение по инвалидности. То есть, до этого удостоверения не было, а работник работал на другом месте. При этом работник обязан </w:t>
      </w:r>
      <w:r w:rsidRPr="005F4907">
        <w:t>сообщать работодателю об установлении инвалидности или ином ухудшении состояния здоровья, препятствующем продолжению трудовых обязанностей</w:t>
      </w:r>
      <w:r>
        <w:t xml:space="preserve"> - это пп.5) п.2 ст.181 ТК РК.</w:t>
      </w:r>
    </w:p>
    <w:p w:rsidR="005F4907" w:rsidRDefault="00A646B6" w:rsidP="00F30C76">
      <w:pPr>
        <w:jc w:val="both"/>
      </w:pPr>
      <w:r w:rsidRPr="00A646B6">
        <w:t xml:space="preserve">Инвалидность </w:t>
      </w:r>
      <w:r>
        <w:t>не может</w:t>
      </w:r>
      <w:r w:rsidRPr="00A646B6">
        <w:t xml:space="preserve"> ограничивать право заключения трудового договора</w:t>
      </w:r>
      <w:r>
        <w:t>, но при этом не допускается заключение трудового договора на выполнение работы, противопоказанной лицу по состоянию здоровья на основании медицинского заключения - пп.1) п.1 ст. 26 ТК РК.</w:t>
      </w:r>
    </w:p>
    <w:p w:rsidR="00A646B6" w:rsidRPr="00F30C76" w:rsidRDefault="00A646B6" w:rsidP="00F30C76">
      <w:pPr>
        <w:jc w:val="both"/>
        <w:rPr>
          <w:b/>
        </w:rPr>
      </w:pPr>
      <w:bookmarkStart w:id="0" w:name="_GoBack"/>
      <w:r w:rsidRPr="00F30C76">
        <w:rPr>
          <w:b/>
        </w:rPr>
        <w:t>При этом у нас есть ст. 43 ТК РК: Временный перевод на другую работу по состоянию здоровья</w:t>
      </w:r>
    </w:p>
    <w:bookmarkEnd w:id="0"/>
    <w:p w:rsidR="00F30C76" w:rsidRDefault="00A646B6" w:rsidP="00F30C76">
      <w:pPr>
        <w:jc w:val="both"/>
      </w:pPr>
      <w:r w:rsidRPr="00A646B6">
        <w:t>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p w:rsidR="00A646B6" w:rsidRDefault="00A646B6" w:rsidP="00F30C76">
      <w:pPr>
        <w:jc w:val="both"/>
      </w:pPr>
      <w:r w:rsidRPr="00F30C76">
        <w:rPr>
          <w:b/>
        </w:rPr>
        <w:t>Здесь важно:</w:t>
      </w:r>
      <w:r>
        <w:t xml:space="preserve"> ДО установления инвалидности. Аналогичная норма установлена частью 2 подпункта 20)</w:t>
      </w:r>
      <w:r w:rsidR="00446ACB">
        <w:t xml:space="preserve"> ст. 52 ТК РК</w:t>
      </w:r>
      <w:r>
        <w:t>: за</w:t>
      </w:r>
      <w:r w:rsidRPr="00A646B6">
        <w:t xml:space="preserve">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r w:rsidR="00446ACB">
        <w:t>.</w:t>
      </w:r>
    </w:p>
    <w:p w:rsidR="00446ACB" w:rsidRDefault="00446ACB" w:rsidP="00F30C76">
      <w:pPr>
        <w:jc w:val="both"/>
      </w:pPr>
      <w:r>
        <w:t>Почему? Потому что дальше уже нужно медицинское заключение на соответствие состояния здоровья выполняемой работе, такой осмотре называется либо периодическим (если сроки подошли), либо профилактическим. И медосмотры работодатель оплачивает со своего кармана:</w:t>
      </w:r>
    </w:p>
    <w:p w:rsidR="00446ACB" w:rsidRDefault="00446ACB" w:rsidP="00F30C76">
      <w:pPr>
        <w:jc w:val="both"/>
      </w:pPr>
      <w:r>
        <w:t>Работодатель обязан</w:t>
      </w:r>
      <w:r w:rsidRPr="00446ACB">
        <w:t xml:space="preserve"> проводить за счет собственных средств обязательные, периодические (в течение трудовой деятельности) медицинские осмотры и </w:t>
      </w:r>
      <w:proofErr w:type="spellStart"/>
      <w:r w:rsidRPr="00446ACB">
        <w:t>предсменное</w:t>
      </w:r>
      <w:proofErr w:type="spellEnd"/>
      <w:r w:rsidRPr="00446ACB">
        <w:t xml:space="preserve"> медицинское </w:t>
      </w:r>
      <w:r w:rsidRPr="00446ACB">
        <w:lastRenderedPageBreak/>
        <w:t>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r>
        <w:t xml:space="preserve"> - пп.17) п.2 ст. 182 ТК РК.</w:t>
      </w:r>
    </w:p>
    <w:p w:rsidR="00446ACB" w:rsidRDefault="00446ACB" w:rsidP="00F30C76">
      <w:pPr>
        <w:jc w:val="both"/>
      </w:pPr>
      <w:r>
        <w:t>При этом в соответствии с пп.3) и пп.4) п.2 ст. 181 ТК РК р</w:t>
      </w:r>
      <w:r w:rsidRPr="00446ACB">
        <w:t>аботник обязан</w:t>
      </w:r>
      <w:r>
        <w:t xml:space="preserve"> проходить обязательные предварительные и периодические медицинские осмотры, а также </w:t>
      </w:r>
      <w:proofErr w:type="spellStart"/>
      <w:r>
        <w:t>предсменное</w:t>
      </w:r>
      <w:proofErr w:type="spellEnd"/>
      <w:r>
        <w:t xml:space="preserve"> и иное медицинское освидетельствование в порядке, определенном уполномоченным органом в области здравоохранения;</w:t>
      </w:r>
    </w:p>
    <w:p w:rsidR="00446ACB" w:rsidRDefault="00446ACB" w:rsidP="00F30C76">
      <w:pPr>
        <w:jc w:val="both"/>
      </w:pPr>
      <w:r>
        <w:t>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r w:rsidR="005C7F02">
        <w:t>.</w:t>
      </w:r>
    </w:p>
    <w:p w:rsidR="00446ACB" w:rsidRDefault="005C7F02" w:rsidP="00F30C76">
      <w:pPr>
        <w:jc w:val="both"/>
      </w:pPr>
      <w:r>
        <w:t xml:space="preserve">Просто так перевести инвалида на другую работу у вас нет оснований, нужны результаты медосмотра по направлению работодателя для проверки соответствия </w:t>
      </w:r>
      <w:r w:rsidRPr="005C7F02">
        <w:t xml:space="preserve">работника занимаемой должности или выполняемой работе вследствие состояния здоровья, </w:t>
      </w:r>
      <w:r>
        <w:t xml:space="preserve">которое может </w:t>
      </w:r>
      <w:r w:rsidRPr="005C7F02">
        <w:t>препятств</w:t>
      </w:r>
      <w:r>
        <w:t>овать</w:t>
      </w:r>
      <w:r w:rsidRPr="005C7F02">
        <w:t xml:space="preserve"> продолжению данной работы и</w:t>
      </w:r>
      <w:r>
        <w:t>ли исключать</w:t>
      </w:r>
      <w:r w:rsidRPr="005C7F02">
        <w:t xml:space="preserve"> возможность ее продолжения</w:t>
      </w:r>
      <w:r>
        <w:t>.</w:t>
      </w:r>
    </w:p>
    <w:sectPr w:rsidR="00446ACB" w:rsidSect="00F30C76">
      <w:headerReference w:type="default" r:id="rId7"/>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B3" w:rsidRDefault="003E3BB3" w:rsidP="00F30C76">
      <w:pPr>
        <w:spacing w:after="0" w:line="240" w:lineRule="auto"/>
      </w:pPr>
      <w:r>
        <w:separator/>
      </w:r>
    </w:p>
  </w:endnote>
  <w:endnote w:type="continuationSeparator" w:id="0">
    <w:p w:rsidR="003E3BB3" w:rsidRDefault="003E3BB3" w:rsidP="00F3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B3" w:rsidRDefault="003E3BB3" w:rsidP="00F30C76">
      <w:pPr>
        <w:spacing w:after="0" w:line="240" w:lineRule="auto"/>
      </w:pPr>
      <w:r>
        <w:separator/>
      </w:r>
    </w:p>
  </w:footnote>
  <w:footnote w:type="continuationSeparator" w:id="0">
    <w:p w:rsidR="003E3BB3" w:rsidRDefault="003E3BB3" w:rsidP="00F30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587"/>
      <w:gridCol w:w="4218"/>
      <w:gridCol w:w="3766"/>
    </w:tblGrid>
    <w:tr w:rsidR="00F30C76" w:rsidRPr="000C6DC9" w:rsidTr="00B86A72">
      <w:trPr>
        <w:jc w:val="center"/>
      </w:trPr>
      <w:tc>
        <w:tcPr>
          <w:tcW w:w="1838" w:type="dxa"/>
          <w:shd w:val="clear" w:color="auto" w:fill="auto"/>
        </w:tcPr>
        <w:p w:rsidR="00F30C76" w:rsidRPr="000C6DC9" w:rsidRDefault="00F30C76" w:rsidP="00F30C76">
          <w:pPr>
            <w:pStyle w:val="a4"/>
            <w:rPr>
              <w:b/>
            </w:rPr>
          </w:pPr>
          <w:r w:rsidRPr="000C6DC9">
            <w:rPr>
              <w:noProof/>
              <w:lang w:eastAsia="ru-RU"/>
            </w:rPr>
            <w:drawing>
              <wp:anchor distT="0" distB="0" distL="114300" distR="114300" simplePos="0" relativeHeight="251659264" behindDoc="0" locked="0" layoutInCell="1" allowOverlap="1" wp14:anchorId="5BF624AB" wp14:editId="0CE99874">
                <wp:simplePos x="0" y="0"/>
                <wp:positionH relativeFrom="column">
                  <wp:posOffset>1905</wp:posOffset>
                </wp:positionH>
                <wp:positionV relativeFrom="paragraph">
                  <wp:posOffset>1270</wp:posOffset>
                </wp:positionV>
                <wp:extent cx="838200" cy="713105"/>
                <wp:effectExtent l="0" t="0" r="0" b="0"/>
                <wp:wrapNone/>
                <wp:docPr id="8" name="Рисунок 8" descr="D:\Все для работы\Фото для объявлений\ЛОГО\цветное лого Т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Все для работы\Фото для объявлений\ЛОГО\цветное лого ТЦ.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DC9">
            <w:rPr>
              <w:b/>
            </w:rPr>
            <w:t xml:space="preserve">                            </w:t>
          </w:r>
        </w:p>
      </w:tc>
      <w:tc>
        <w:tcPr>
          <w:tcW w:w="4623" w:type="dxa"/>
          <w:shd w:val="clear" w:color="auto" w:fill="auto"/>
        </w:tcPr>
        <w:p w:rsidR="00F30C76" w:rsidRPr="000C6DC9" w:rsidRDefault="00F30C76" w:rsidP="00F30C76">
          <w:pPr>
            <w:pStyle w:val="a4"/>
            <w:rPr>
              <w:b/>
            </w:rPr>
          </w:pPr>
          <w:r w:rsidRPr="000C6DC9">
            <w:rPr>
              <w:b/>
            </w:rPr>
            <w:t>Методические материалы к курсу «Специалист отдела кадров»</w:t>
          </w:r>
        </w:p>
      </w:tc>
      <w:tc>
        <w:tcPr>
          <w:tcW w:w="3876" w:type="dxa"/>
          <w:shd w:val="clear" w:color="auto" w:fill="auto"/>
        </w:tcPr>
        <w:p w:rsidR="00F30C76" w:rsidRPr="000C6DC9" w:rsidRDefault="00F30C76" w:rsidP="00F30C76">
          <w:pPr>
            <w:pStyle w:val="a4"/>
            <w:rPr>
              <w:b/>
            </w:rPr>
          </w:pPr>
          <w:r w:rsidRPr="000C6DC9">
            <w:rPr>
              <w:b/>
            </w:rPr>
            <w:t>Екатерина Лебедь</w:t>
          </w:r>
        </w:p>
        <w:p w:rsidR="00F30C76" w:rsidRPr="000C6DC9" w:rsidRDefault="00F30C76" w:rsidP="00F30C76">
          <w:pPr>
            <w:pStyle w:val="a4"/>
            <w:rPr>
              <w:b/>
            </w:rPr>
          </w:pPr>
          <w:hyperlink r:id="rId2" w:history="1">
            <w:r w:rsidRPr="000C6DC9">
              <w:rPr>
                <w:rStyle w:val="a8"/>
                <w:b/>
              </w:rPr>
              <w:t>http://web-akademia.com/</w:t>
            </w:r>
          </w:hyperlink>
          <w:r w:rsidRPr="000C6DC9">
            <w:rPr>
              <w:b/>
            </w:rPr>
            <w:t xml:space="preserve"> </w:t>
          </w:r>
        </w:p>
        <w:p w:rsidR="00F30C76" w:rsidRPr="000C6DC9" w:rsidRDefault="00F30C76" w:rsidP="00F30C76">
          <w:pPr>
            <w:pStyle w:val="a4"/>
            <w:rPr>
              <w:b/>
            </w:rPr>
          </w:pPr>
          <w:hyperlink r:id="rId3" w:history="1">
            <w:r w:rsidRPr="000C6DC9">
              <w:rPr>
                <w:rStyle w:val="a8"/>
                <w:b/>
              </w:rPr>
              <w:t>http://hr.kazinvoice.kz/</w:t>
            </w:r>
          </w:hyperlink>
        </w:p>
        <w:p w:rsidR="00F30C76" w:rsidRPr="000C6DC9" w:rsidRDefault="00F30C76" w:rsidP="00F30C76">
          <w:pPr>
            <w:pStyle w:val="a4"/>
            <w:rPr>
              <w:b/>
            </w:rPr>
          </w:pPr>
        </w:p>
      </w:tc>
    </w:tr>
  </w:tbl>
  <w:p w:rsidR="00F30C76" w:rsidRDefault="00F30C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11E9D"/>
    <w:multiLevelType w:val="hybridMultilevel"/>
    <w:tmpl w:val="3C446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F"/>
    <w:rsid w:val="003D2B03"/>
    <w:rsid w:val="003E3BB3"/>
    <w:rsid w:val="00446ACB"/>
    <w:rsid w:val="005C7F02"/>
    <w:rsid w:val="005F4907"/>
    <w:rsid w:val="008B64E2"/>
    <w:rsid w:val="00A646B6"/>
    <w:rsid w:val="00E10A69"/>
    <w:rsid w:val="00F30C76"/>
    <w:rsid w:val="00F9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A64F-A708-457C-9289-B640B0CF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C76"/>
    <w:pPr>
      <w:ind w:left="720"/>
      <w:contextualSpacing/>
    </w:pPr>
  </w:style>
  <w:style w:type="paragraph" w:styleId="a4">
    <w:name w:val="header"/>
    <w:basedOn w:val="a"/>
    <w:link w:val="a5"/>
    <w:uiPriority w:val="99"/>
    <w:unhideWhenUsed/>
    <w:rsid w:val="00F30C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C76"/>
  </w:style>
  <w:style w:type="paragraph" w:styleId="a6">
    <w:name w:val="footer"/>
    <w:basedOn w:val="a"/>
    <w:link w:val="a7"/>
    <w:uiPriority w:val="99"/>
    <w:unhideWhenUsed/>
    <w:rsid w:val="00F30C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C76"/>
  </w:style>
  <w:style w:type="character" w:styleId="a8">
    <w:name w:val="Hyperlink"/>
    <w:basedOn w:val="a0"/>
    <w:uiPriority w:val="99"/>
    <w:unhideWhenUsed/>
    <w:rsid w:val="00F30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44586">
      <w:bodyDiv w:val="1"/>
      <w:marLeft w:val="0"/>
      <w:marRight w:val="0"/>
      <w:marTop w:val="0"/>
      <w:marBottom w:val="0"/>
      <w:divBdr>
        <w:top w:val="none" w:sz="0" w:space="0" w:color="auto"/>
        <w:left w:val="none" w:sz="0" w:space="0" w:color="auto"/>
        <w:bottom w:val="none" w:sz="0" w:space="0" w:color="auto"/>
        <w:right w:val="none" w:sz="0" w:space="0" w:color="auto"/>
      </w:divBdr>
    </w:div>
    <w:div w:id="414326165">
      <w:bodyDiv w:val="1"/>
      <w:marLeft w:val="0"/>
      <w:marRight w:val="0"/>
      <w:marTop w:val="0"/>
      <w:marBottom w:val="0"/>
      <w:divBdr>
        <w:top w:val="none" w:sz="0" w:space="0" w:color="auto"/>
        <w:left w:val="none" w:sz="0" w:space="0" w:color="auto"/>
        <w:bottom w:val="none" w:sz="0" w:space="0" w:color="auto"/>
        <w:right w:val="none" w:sz="0" w:space="0" w:color="auto"/>
      </w:divBdr>
    </w:div>
    <w:div w:id="4847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hr.kazinvoice.kz/" TargetMode="External"/><Relationship Id="rId2" Type="http://schemas.openxmlformats.org/officeDocument/2006/relationships/hyperlink" Target="http://web-akademia.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2021-01-06T21:10:00Z</dcterms:created>
  <dcterms:modified xsi:type="dcterms:W3CDTF">2021-01-06T21:10:00Z</dcterms:modified>
</cp:coreProperties>
</file>